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C90E" w14:textId="0A1EC16B" w:rsidR="00094169" w:rsidRPr="00094169" w:rsidRDefault="00094169" w:rsidP="00094169">
      <w:pPr>
        <w:widowControl w:val="0"/>
        <w:jc w:val="center"/>
        <w:rPr>
          <w:rFonts w:ascii="Calibri" w:hAnsi="Calibri" w:cs="Calibri"/>
          <w:snapToGrid w:val="0"/>
          <w:sz w:val="36"/>
          <w:szCs w:val="36"/>
        </w:rPr>
      </w:pPr>
      <w:r w:rsidRPr="00094169">
        <w:rPr>
          <w:rFonts w:ascii="Calibri" w:hAnsi="Calibri" w:cs="Calibri"/>
          <w:snapToGrid w:val="0"/>
          <w:sz w:val="36"/>
          <w:szCs w:val="36"/>
        </w:rPr>
        <w:t xml:space="preserve">The Women’s Center Announces the </w:t>
      </w:r>
      <w:r w:rsidR="00A91871">
        <w:rPr>
          <w:rFonts w:ascii="Calibri" w:hAnsi="Calibri" w:cs="Calibri"/>
          <w:snapToGrid w:val="0"/>
          <w:sz w:val="36"/>
          <w:szCs w:val="36"/>
        </w:rPr>
        <w:t>F</w:t>
      </w:r>
      <w:r w:rsidRPr="00094169">
        <w:rPr>
          <w:rFonts w:ascii="Calibri" w:hAnsi="Calibri" w:cs="Calibri"/>
          <w:snapToGrid w:val="0"/>
          <w:sz w:val="36"/>
          <w:szCs w:val="36"/>
        </w:rPr>
        <w:t>ollowing</w:t>
      </w:r>
    </w:p>
    <w:p w14:paraId="14470604" w14:textId="77777777" w:rsidR="00094169" w:rsidRPr="00094169" w:rsidRDefault="00094169" w:rsidP="00094169">
      <w:pPr>
        <w:widowControl w:val="0"/>
        <w:jc w:val="center"/>
        <w:rPr>
          <w:rFonts w:ascii="Calibri" w:hAnsi="Calibri" w:cs="Calibri"/>
          <w:snapToGrid w:val="0"/>
          <w:sz w:val="36"/>
          <w:szCs w:val="36"/>
        </w:rPr>
      </w:pPr>
      <w:r w:rsidRPr="00094169">
        <w:rPr>
          <w:rFonts w:ascii="Calibri" w:hAnsi="Calibri" w:cs="Calibri"/>
          <w:snapToGrid w:val="0"/>
          <w:sz w:val="36"/>
          <w:szCs w:val="36"/>
        </w:rPr>
        <w:t>Employment Opening</w:t>
      </w:r>
    </w:p>
    <w:p w14:paraId="03BE7876" w14:textId="77777777" w:rsidR="00094169" w:rsidRPr="00094169" w:rsidRDefault="00094169" w:rsidP="00094169">
      <w:pPr>
        <w:widowControl w:val="0"/>
        <w:jc w:val="center"/>
        <w:rPr>
          <w:rFonts w:ascii="Calibri" w:hAnsi="Calibri" w:cs="Calibri"/>
          <w:snapToGrid w:val="0"/>
          <w:sz w:val="36"/>
          <w:szCs w:val="36"/>
        </w:rPr>
      </w:pPr>
    </w:p>
    <w:p w14:paraId="3D1FF267" w14:textId="77777777" w:rsidR="00094169" w:rsidRPr="00094169" w:rsidRDefault="00094169" w:rsidP="00094169">
      <w:pPr>
        <w:widowControl w:val="0"/>
        <w:jc w:val="center"/>
        <w:rPr>
          <w:rFonts w:ascii="Calibri" w:hAnsi="Calibri" w:cs="Calibri"/>
          <w:snapToGrid w:val="0"/>
          <w:sz w:val="36"/>
          <w:szCs w:val="36"/>
        </w:rPr>
      </w:pPr>
      <w:r>
        <w:rPr>
          <w:rFonts w:ascii="Calibri" w:hAnsi="Calibri" w:cs="Calibri"/>
          <w:snapToGrid w:val="0"/>
          <w:sz w:val="36"/>
          <w:szCs w:val="36"/>
        </w:rPr>
        <w:t>Medical Advocate</w:t>
      </w:r>
    </w:p>
    <w:p w14:paraId="0DA3215A" w14:textId="79B8A837" w:rsidR="00094169" w:rsidRPr="00094169" w:rsidRDefault="00094169" w:rsidP="00094169">
      <w:pPr>
        <w:widowControl w:val="0"/>
        <w:jc w:val="center"/>
        <w:rPr>
          <w:rFonts w:ascii="Calibri" w:hAnsi="Calibri" w:cs="Calibri"/>
          <w:snapToGrid w:val="0"/>
          <w:sz w:val="36"/>
          <w:szCs w:val="36"/>
        </w:rPr>
      </w:pPr>
      <w:r w:rsidRPr="00094169">
        <w:rPr>
          <w:rFonts w:ascii="Calibri" w:hAnsi="Calibri" w:cs="Calibri"/>
          <w:snapToGrid w:val="0"/>
          <w:sz w:val="36"/>
          <w:szCs w:val="36"/>
        </w:rPr>
        <w:t>S</w:t>
      </w:r>
      <w:r w:rsidR="00232B20">
        <w:rPr>
          <w:rFonts w:ascii="Calibri" w:hAnsi="Calibri" w:cs="Calibri"/>
          <w:snapToGrid w:val="0"/>
          <w:sz w:val="36"/>
          <w:szCs w:val="36"/>
        </w:rPr>
        <w:t>tarting at $14 per hour</w:t>
      </w:r>
    </w:p>
    <w:p w14:paraId="46433B8F" w14:textId="77777777" w:rsidR="00143647" w:rsidRPr="00E02061" w:rsidRDefault="00143647" w:rsidP="006A679B">
      <w:pPr>
        <w:widowControl w:val="0"/>
        <w:jc w:val="center"/>
        <w:rPr>
          <w:sz w:val="24"/>
        </w:rPr>
      </w:pPr>
    </w:p>
    <w:p w14:paraId="1C50A9D4" w14:textId="77777777" w:rsidR="00AE2AFE" w:rsidRDefault="00AE2AFE" w:rsidP="006A679B">
      <w:pPr>
        <w:jc w:val="center"/>
      </w:pPr>
    </w:p>
    <w:p w14:paraId="5D8FEB6D" w14:textId="77777777" w:rsidR="006A679B" w:rsidRDefault="00E02061" w:rsidP="006A679B">
      <w:pPr>
        <w:widowControl w:val="0"/>
        <w:rPr>
          <w:sz w:val="24"/>
        </w:rPr>
      </w:pPr>
      <w:r>
        <w:rPr>
          <w:sz w:val="24"/>
        </w:rPr>
        <w:t xml:space="preserve">Full time. </w:t>
      </w:r>
      <w:r w:rsidR="006A679B" w:rsidRPr="0001118A">
        <w:rPr>
          <w:sz w:val="24"/>
        </w:rPr>
        <w:t>40 hours per week, non-exempt position</w:t>
      </w:r>
      <w:r>
        <w:rPr>
          <w:sz w:val="24"/>
        </w:rPr>
        <w:t>.  D</w:t>
      </w:r>
      <w:r w:rsidR="006A679B">
        <w:rPr>
          <w:sz w:val="24"/>
        </w:rPr>
        <w:t>uties include</w:t>
      </w:r>
      <w:r>
        <w:rPr>
          <w:sz w:val="24"/>
        </w:rPr>
        <w:t>: P</w:t>
      </w:r>
      <w:r w:rsidR="006A679B">
        <w:rPr>
          <w:sz w:val="24"/>
        </w:rPr>
        <w:t>roviding direct services including, crisis intervention, options counseling</w:t>
      </w:r>
      <w:r w:rsidR="00094169">
        <w:rPr>
          <w:sz w:val="24"/>
        </w:rPr>
        <w:t>,</w:t>
      </w:r>
      <w:r w:rsidR="006A679B">
        <w:rPr>
          <w:sz w:val="24"/>
        </w:rPr>
        <w:t xml:space="preserve"> and case management services to domestic </w:t>
      </w:r>
      <w:r w:rsidR="00AE1A01">
        <w:rPr>
          <w:sz w:val="24"/>
        </w:rPr>
        <w:t>violence and sexual assault</w:t>
      </w:r>
      <w:r w:rsidR="00094169">
        <w:rPr>
          <w:sz w:val="24"/>
        </w:rPr>
        <w:t xml:space="preserve"> victims/survivors</w:t>
      </w:r>
      <w:r w:rsidR="00AE1A01">
        <w:rPr>
          <w:sz w:val="24"/>
        </w:rPr>
        <w:t>, with a focus on the elder population</w:t>
      </w:r>
      <w:r w:rsidR="00D93376">
        <w:rPr>
          <w:sz w:val="24"/>
        </w:rPr>
        <w:t>,</w:t>
      </w:r>
      <w:r w:rsidR="006A679B">
        <w:rPr>
          <w:sz w:val="24"/>
        </w:rPr>
        <w:t xml:space="preserve"> in medical settings throughou</w:t>
      </w:r>
      <w:r w:rsidR="00094169">
        <w:rPr>
          <w:sz w:val="24"/>
        </w:rPr>
        <w:t>t Columbia and Montour Counties.  A</w:t>
      </w:r>
      <w:r>
        <w:rPr>
          <w:sz w:val="24"/>
        </w:rPr>
        <w:t>dvocate for victims in medical community multi-disciplinary teams, participate in agency on call system, victim compensation assistance, facilitate support groups, follow-up counseling, individual advocacy, emergency legal advocacy, and emergency financial assistance.</w:t>
      </w:r>
    </w:p>
    <w:p w14:paraId="7547A463" w14:textId="77777777" w:rsidR="00E02061" w:rsidRDefault="00E02061" w:rsidP="006A679B">
      <w:pPr>
        <w:widowControl w:val="0"/>
        <w:rPr>
          <w:sz w:val="24"/>
        </w:rPr>
      </w:pPr>
    </w:p>
    <w:p w14:paraId="587A6A77" w14:textId="77777777" w:rsidR="00143647" w:rsidRDefault="00143647" w:rsidP="006A679B">
      <w:pPr>
        <w:widowControl w:val="0"/>
        <w:rPr>
          <w:sz w:val="24"/>
        </w:rPr>
      </w:pPr>
    </w:p>
    <w:p w14:paraId="6B5344D9" w14:textId="77777777" w:rsidR="006A679B" w:rsidRDefault="006A679B" w:rsidP="006A679B">
      <w:pPr>
        <w:widowControl w:val="0"/>
        <w:rPr>
          <w:sz w:val="24"/>
        </w:rPr>
      </w:pPr>
    </w:p>
    <w:p w14:paraId="74852F11" w14:textId="77777777" w:rsidR="00E02061" w:rsidRDefault="00E02061" w:rsidP="00E02061">
      <w:pPr>
        <w:rPr>
          <w:sz w:val="24"/>
        </w:rPr>
      </w:pPr>
      <w:r w:rsidRPr="00E02061">
        <w:rPr>
          <w:snapToGrid w:val="0"/>
          <w:sz w:val="24"/>
        </w:rPr>
        <w:t xml:space="preserve">Qualifications: One of the following: </w:t>
      </w:r>
      <w:r w:rsidRPr="00E02061">
        <w:rPr>
          <w:sz w:val="24"/>
        </w:rPr>
        <w:t xml:space="preserve">BS in Social Welfare, Psychology, Social Services, or related field. Associate Degree related field plus two </w:t>
      </w:r>
      <w:r w:rsidR="00143647" w:rsidRPr="00E02061">
        <w:rPr>
          <w:sz w:val="24"/>
        </w:rPr>
        <w:t>years’</w:t>
      </w:r>
      <w:r w:rsidRPr="00E02061">
        <w:rPr>
          <w:sz w:val="24"/>
        </w:rPr>
        <w:t xml:space="preserve"> relevant experience or four years’ experience in related field. Ability to communicate effectively with individuals and in a group setting. Flexibility and strong organizational skills. Must have a valid Pennsylvania Child Abuse History Clearance, Pennsylvania State Police Criminal Background Check, and FBI Criminal Background Check. A valid PA driver license. Successful completion of The Women’s Center of Columbia/Montour, Inc. counseling/advocacy training</w:t>
      </w:r>
      <w:r>
        <w:rPr>
          <w:sz w:val="24"/>
        </w:rPr>
        <w:t>.</w:t>
      </w:r>
    </w:p>
    <w:p w14:paraId="346B914B" w14:textId="77777777" w:rsidR="00E02061" w:rsidRDefault="00E02061" w:rsidP="00E02061">
      <w:pPr>
        <w:rPr>
          <w:sz w:val="24"/>
        </w:rPr>
      </w:pPr>
    </w:p>
    <w:p w14:paraId="1DB1B64D" w14:textId="77777777" w:rsidR="00143647" w:rsidRDefault="00143647" w:rsidP="00E02061">
      <w:pPr>
        <w:rPr>
          <w:sz w:val="24"/>
        </w:rPr>
      </w:pPr>
    </w:p>
    <w:p w14:paraId="45AB6976" w14:textId="77777777" w:rsidR="00143647" w:rsidRDefault="00143647" w:rsidP="00E02061">
      <w:pPr>
        <w:rPr>
          <w:sz w:val="24"/>
        </w:rPr>
      </w:pPr>
    </w:p>
    <w:p w14:paraId="5BF9A444" w14:textId="77777777" w:rsidR="00143647" w:rsidRDefault="00143647" w:rsidP="00E02061">
      <w:pPr>
        <w:rPr>
          <w:sz w:val="24"/>
        </w:rPr>
      </w:pPr>
    </w:p>
    <w:p w14:paraId="131F9AB9" w14:textId="77777777" w:rsidR="00E02061" w:rsidRDefault="00E02061" w:rsidP="00E02061">
      <w:pPr>
        <w:rPr>
          <w:sz w:val="24"/>
        </w:rPr>
      </w:pPr>
    </w:p>
    <w:p w14:paraId="3E7F72C4" w14:textId="77777777" w:rsidR="006A679B" w:rsidRDefault="006A679B" w:rsidP="006A679B">
      <w:pPr>
        <w:widowControl w:val="0"/>
        <w:rPr>
          <w:sz w:val="24"/>
        </w:rPr>
      </w:pPr>
    </w:p>
    <w:p w14:paraId="3A628E96" w14:textId="77777777" w:rsidR="00094169" w:rsidRPr="00094169" w:rsidRDefault="00094169" w:rsidP="00094169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094169">
        <w:rPr>
          <w:rFonts w:ascii="Calibri" w:hAnsi="Calibri" w:cs="Calibri"/>
          <w:snapToGrid w:val="0"/>
          <w:sz w:val="24"/>
          <w:szCs w:val="24"/>
        </w:rPr>
        <w:t>Send resumes to:</w:t>
      </w:r>
    </w:p>
    <w:p w14:paraId="7204F1F9" w14:textId="77777777" w:rsidR="00094169" w:rsidRPr="00094169" w:rsidRDefault="00094169" w:rsidP="00094169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094169">
        <w:rPr>
          <w:rFonts w:ascii="Calibri" w:hAnsi="Calibri" w:cs="Calibri"/>
          <w:snapToGrid w:val="0"/>
          <w:sz w:val="24"/>
          <w:szCs w:val="24"/>
        </w:rPr>
        <w:t>The Women’s Center, Inc.</w:t>
      </w:r>
    </w:p>
    <w:p w14:paraId="42C3C35C" w14:textId="77777777" w:rsidR="00094169" w:rsidRPr="00094169" w:rsidRDefault="00094169" w:rsidP="00094169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094169">
        <w:rPr>
          <w:rFonts w:ascii="Calibri" w:hAnsi="Calibri" w:cs="Calibri"/>
          <w:snapToGrid w:val="0"/>
          <w:sz w:val="24"/>
          <w:szCs w:val="24"/>
        </w:rPr>
        <w:t xml:space="preserve">Attn: Director of Human Resources </w:t>
      </w:r>
    </w:p>
    <w:p w14:paraId="6B2A7B75" w14:textId="77777777" w:rsidR="00094169" w:rsidRPr="00094169" w:rsidRDefault="00094169" w:rsidP="00094169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094169">
        <w:rPr>
          <w:rFonts w:ascii="Calibri" w:hAnsi="Calibri" w:cs="Calibri"/>
          <w:snapToGrid w:val="0"/>
          <w:sz w:val="24"/>
          <w:szCs w:val="24"/>
        </w:rPr>
        <w:t>111 N. Market St.</w:t>
      </w:r>
    </w:p>
    <w:p w14:paraId="57CF2BF1" w14:textId="77777777" w:rsidR="00094169" w:rsidRPr="00094169" w:rsidRDefault="00094169" w:rsidP="00094169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094169">
        <w:rPr>
          <w:rFonts w:ascii="Calibri" w:hAnsi="Calibri" w:cs="Calibri"/>
          <w:snapToGrid w:val="0"/>
          <w:sz w:val="24"/>
          <w:szCs w:val="24"/>
        </w:rPr>
        <w:t>Bloomsburg, PA 17815</w:t>
      </w:r>
    </w:p>
    <w:p w14:paraId="41D5A0E1" w14:textId="77777777" w:rsidR="00094169" w:rsidRPr="00094169" w:rsidRDefault="00094169" w:rsidP="00094169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094169">
        <w:rPr>
          <w:rFonts w:ascii="Calibri" w:hAnsi="Calibri" w:cs="Calibri"/>
          <w:snapToGrid w:val="0"/>
          <w:sz w:val="24"/>
          <w:szCs w:val="24"/>
        </w:rPr>
        <w:t>Womenctr1@verizon.net</w:t>
      </w:r>
    </w:p>
    <w:p w14:paraId="3B89B9E5" w14:textId="77777777" w:rsidR="00094169" w:rsidRPr="00094169" w:rsidRDefault="00094169" w:rsidP="00094169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</w:p>
    <w:p w14:paraId="2DAD5E15" w14:textId="77777777" w:rsidR="00094169" w:rsidRPr="00094169" w:rsidRDefault="00094169" w:rsidP="00094169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</w:p>
    <w:p w14:paraId="6EFF27F0" w14:textId="77777777" w:rsidR="00094169" w:rsidRPr="00094169" w:rsidRDefault="00094169" w:rsidP="00094169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094169">
        <w:rPr>
          <w:rFonts w:ascii="Calibri" w:hAnsi="Calibri" w:cs="Calibri"/>
          <w:snapToGrid w:val="0"/>
          <w:sz w:val="24"/>
          <w:szCs w:val="24"/>
        </w:rPr>
        <w:t>E.O.E Survivors of domestic violence/sexual assault encouraged to apply.</w:t>
      </w:r>
    </w:p>
    <w:p w14:paraId="4DAC19FF" w14:textId="77777777" w:rsidR="006A679B" w:rsidRDefault="006A679B" w:rsidP="006A679B"/>
    <w:sectPr w:rsidR="006A67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AA4D" w14:textId="77777777" w:rsidR="00D35D96" w:rsidRDefault="00D35D96" w:rsidP="00085AAE">
      <w:r>
        <w:separator/>
      </w:r>
    </w:p>
  </w:endnote>
  <w:endnote w:type="continuationSeparator" w:id="0">
    <w:p w14:paraId="23BBA426" w14:textId="77777777" w:rsidR="00D35D96" w:rsidRDefault="00D35D96" w:rsidP="0008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F00E" w14:textId="77777777" w:rsidR="00085AAE" w:rsidRDefault="00094169" w:rsidP="00085AAE">
    <w:pPr>
      <w:pStyle w:val="Footer"/>
      <w:jc w:val="right"/>
    </w:pPr>
    <w:r>
      <w:t>7/22</w:t>
    </w:r>
    <w:r w:rsidR="00085AAE">
      <w:t xml:space="preserve"> SJ</w:t>
    </w:r>
  </w:p>
  <w:p w14:paraId="01A72DA5" w14:textId="77777777" w:rsidR="00085AAE" w:rsidRDefault="00085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F507" w14:textId="77777777" w:rsidR="00D35D96" w:rsidRDefault="00D35D96" w:rsidP="00085AAE">
      <w:r>
        <w:separator/>
      </w:r>
    </w:p>
  </w:footnote>
  <w:footnote w:type="continuationSeparator" w:id="0">
    <w:p w14:paraId="583E97AB" w14:textId="77777777" w:rsidR="00D35D96" w:rsidRDefault="00D35D96" w:rsidP="0008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64AE"/>
    <w:multiLevelType w:val="hybridMultilevel"/>
    <w:tmpl w:val="B0008C04"/>
    <w:lvl w:ilvl="0" w:tplc="26108B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B"/>
    <w:rsid w:val="00085AAE"/>
    <w:rsid w:val="00094169"/>
    <w:rsid w:val="00143647"/>
    <w:rsid w:val="00232B20"/>
    <w:rsid w:val="00325DDA"/>
    <w:rsid w:val="00620BEA"/>
    <w:rsid w:val="006A679B"/>
    <w:rsid w:val="00A91871"/>
    <w:rsid w:val="00AC6298"/>
    <w:rsid w:val="00AE1A01"/>
    <w:rsid w:val="00AE2AFE"/>
    <w:rsid w:val="00D35D96"/>
    <w:rsid w:val="00D93376"/>
    <w:rsid w:val="00DC22F3"/>
    <w:rsid w:val="00E02061"/>
    <w:rsid w:val="00E313D9"/>
    <w:rsid w:val="00E4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8921"/>
  <w15:chartTrackingRefBased/>
  <w15:docId w15:val="{64D8CE7D-4FEE-4E60-9EFB-AE0DA9B6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A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AA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bloomsburgwomenscenter@gmail.com</dc:creator>
  <cp:keywords/>
  <dc:description/>
  <cp:lastModifiedBy>Kendra Parke</cp:lastModifiedBy>
  <cp:revision>8</cp:revision>
  <cp:lastPrinted>2022-07-19T19:49:00Z</cp:lastPrinted>
  <dcterms:created xsi:type="dcterms:W3CDTF">2021-06-30T18:46:00Z</dcterms:created>
  <dcterms:modified xsi:type="dcterms:W3CDTF">2023-02-16T18:13:00Z</dcterms:modified>
</cp:coreProperties>
</file>